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ackground w:color="ffffff">
    <v:background id="_x0000_s1025" filled="t"/>
  </w:background>
  <w:body>
    <w:p w:rsidR="00BE1B73" w:rsidRPr="00C24932">
      <w:pPr>
        <w:spacing w:line="220" w:lineRule="atLeast"/>
        <w:jc w:val="right"/>
        <w:rPr>
          <w:lang w:val="ru-RU"/>
        </w:rPr>
      </w:pPr>
      <w:r w:rsidRPr="00C24932">
        <w:rPr>
          <w:sz w:val="22"/>
          <w:szCs w:val="22"/>
          <w:lang w:val="ru-RU"/>
        </w:rPr>
        <w:t>КОПИЯ</w:t>
      </w:r>
    </w:p>
    <w:p w:rsidR="00BE1B73" w:rsidRPr="00C24932">
      <w:pPr>
        <w:spacing w:line="220" w:lineRule="atLeast"/>
        <w:jc w:val="right"/>
        <w:rPr>
          <w:lang w:val="ru-RU"/>
        </w:rPr>
      </w:pPr>
      <w:r w:rsidRPr="00C24932">
        <w:rPr>
          <w:sz w:val="22"/>
          <w:szCs w:val="22"/>
          <w:lang w:val="ru-RU"/>
        </w:rPr>
        <w:t>УИД: 86</w:t>
      </w:r>
      <w:r>
        <w:rPr>
          <w:sz w:val="22"/>
          <w:szCs w:val="22"/>
        </w:rPr>
        <w:t>MS</w:t>
      </w:r>
      <w:r w:rsidRPr="00C24932">
        <w:rPr>
          <w:sz w:val="22"/>
          <w:szCs w:val="22"/>
          <w:lang w:val="ru-RU"/>
        </w:rPr>
        <w:t>0026-01-2025-000053-25</w:t>
      </w:r>
    </w:p>
    <w:p w:rsidR="00BE1B73" w:rsidRPr="00C24932">
      <w:pPr>
        <w:spacing w:line="220" w:lineRule="atLeast"/>
        <w:jc w:val="right"/>
        <w:rPr>
          <w:lang w:val="ru-RU"/>
        </w:rPr>
      </w:pPr>
      <w:r w:rsidRPr="00C24932">
        <w:rPr>
          <w:sz w:val="22"/>
          <w:szCs w:val="22"/>
          <w:lang w:val="ru-RU"/>
        </w:rPr>
        <w:t xml:space="preserve">Дело № 05-0052/2601/2025   </w:t>
      </w:r>
    </w:p>
    <w:p w:rsidR="00BE1B73" w:rsidRPr="00C24932">
      <w:pPr>
        <w:spacing w:line="218" w:lineRule="auto"/>
        <w:jc w:val="center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П О С Т А Н О В Л Е Н И Е</w:t>
      </w:r>
    </w:p>
    <w:p w:rsidR="00BE1B73" w:rsidRPr="00C24932">
      <w:pPr>
        <w:spacing w:line="218" w:lineRule="auto"/>
        <w:jc w:val="center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по делу об административном правонарушении</w:t>
      </w:r>
    </w:p>
    <w:p w:rsidR="00BE1B73" w:rsidRPr="00C24932">
      <w:pPr>
        <w:spacing w:before="120" w:after="120" w:line="218" w:lineRule="auto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город Сургут                                                                                           20 января 2025</w:t>
      </w:r>
      <w:r w:rsidRPr="00C24932">
        <w:rPr>
          <w:sz w:val="26"/>
          <w:szCs w:val="26"/>
          <w:lang w:val="ru-RU"/>
        </w:rPr>
        <w:t xml:space="preserve"> года                                                                        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Мировой судья судебного участка № 1 </w:t>
      </w:r>
      <w:r w:rsidRPr="00C24932">
        <w:rPr>
          <w:sz w:val="26"/>
          <w:szCs w:val="26"/>
          <w:lang w:val="ru-RU"/>
        </w:rPr>
        <w:t>Сургутского</w:t>
      </w:r>
      <w:r w:rsidRPr="00C24932">
        <w:rPr>
          <w:sz w:val="26"/>
          <w:szCs w:val="26"/>
          <w:lang w:val="ru-RU"/>
        </w:rPr>
        <w:t xml:space="preserve"> судебного района города окружного значения Сургута Ханты-Мансийского автономного округа – Югры</w:t>
      </w:r>
      <w:r w:rsidRPr="00C24932">
        <w:rPr>
          <w:sz w:val="26"/>
          <w:szCs w:val="26"/>
          <w:lang w:val="ru-RU"/>
        </w:rPr>
        <w:br/>
        <w:t>Панков А.Ю., расположенного по адре</w:t>
      </w:r>
      <w:r w:rsidRPr="00C24932">
        <w:rPr>
          <w:sz w:val="26"/>
          <w:szCs w:val="26"/>
          <w:lang w:val="ru-RU"/>
        </w:rPr>
        <w:t xml:space="preserve">су: </w:t>
      </w:r>
      <w:r>
        <w:rPr>
          <w:sz w:val="26"/>
          <w:szCs w:val="26"/>
          <w:lang w:val="ru-RU"/>
        </w:rPr>
        <w:t>*</w:t>
      </w:r>
      <w:r w:rsidRPr="00C24932">
        <w:rPr>
          <w:sz w:val="26"/>
          <w:szCs w:val="26"/>
          <w:lang w:val="ru-RU"/>
        </w:rPr>
        <w:t xml:space="preserve">, с участием лица, в отношении которого ведется производство по делу об административном правонарушении Попова С.В., рассмотрев в открытом судебном заседании дело об административном правонарушении, </w:t>
      </w:r>
      <w:r w:rsidRPr="00C24932">
        <w:rPr>
          <w:sz w:val="26"/>
          <w:szCs w:val="26"/>
          <w:lang w:val="ru-RU"/>
        </w:rPr>
        <w:t>предусмотренном ч. 1 ст. 20.25 Кодекса Российской Федерации об административных правонарушениях в отношении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Попова </w:t>
      </w:r>
      <w:r>
        <w:rPr>
          <w:sz w:val="26"/>
          <w:szCs w:val="26"/>
          <w:lang w:val="ru-RU"/>
        </w:rPr>
        <w:t>С.В.</w:t>
      </w:r>
      <w:r w:rsidRPr="00C24932">
        <w:rPr>
          <w:sz w:val="26"/>
          <w:szCs w:val="26"/>
          <w:lang w:val="ru-RU"/>
        </w:rPr>
        <w:t xml:space="preserve">, </w:t>
      </w:r>
      <w:r w:rsidRPr="00C24932">
        <w:rPr>
          <w:rStyle w:val="cat-UserDefinedgrp-42rplc-12"/>
          <w:sz w:val="26"/>
          <w:szCs w:val="26"/>
          <w:lang w:val="ru-RU"/>
        </w:rPr>
        <w:t>...</w:t>
      </w:r>
      <w:r w:rsidRPr="00C24932">
        <w:rPr>
          <w:rStyle w:val="cat-UserDefinedgrp-42rplc-12"/>
          <w:sz w:val="26"/>
          <w:szCs w:val="26"/>
          <w:lang w:val="ru-RU"/>
        </w:rPr>
        <w:br/>
      </w:r>
      <w:r w:rsidRPr="00C24932">
        <w:rPr>
          <w:sz w:val="26"/>
          <w:szCs w:val="26"/>
          <w:lang w:val="ru-RU"/>
        </w:rPr>
        <w:t>,</w:t>
      </w:r>
    </w:p>
    <w:p w:rsidR="00BE1B73" w:rsidRPr="00C24932">
      <w:pPr>
        <w:spacing w:before="120" w:after="120" w:line="218" w:lineRule="auto"/>
        <w:ind w:firstLine="709"/>
        <w:jc w:val="center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УСТАНОВИЛ: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>*</w:t>
      </w:r>
      <w:r w:rsidRPr="00C24932">
        <w:rPr>
          <w:sz w:val="26"/>
          <w:szCs w:val="26"/>
          <w:lang w:val="ru-RU"/>
        </w:rPr>
        <w:t>, Попов С.В. в срок, предусмотренный   ч. 1 ст. 32.2 Кодекса Российской Федерации об административных правонарушениях, не уплатил административный штраф в размере 500 рублей по постановлению</w:t>
      </w:r>
      <w:r w:rsidRPr="00C24932">
        <w:rPr>
          <w:sz w:val="26"/>
          <w:szCs w:val="26"/>
          <w:lang w:val="ru-RU"/>
        </w:rPr>
        <w:t xml:space="preserve"> № </w:t>
      </w:r>
      <w:r w:rsidRPr="00C24932">
        <w:rPr>
          <w:rStyle w:val="cat-UserDefinedgrp-43rplc-25"/>
          <w:sz w:val="26"/>
          <w:szCs w:val="26"/>
          <w:lang w:val="ru-RU"/>
        </w:rPr>
        <w:t>...</w:t>
      </w:r>
      <w:r w:rsidRPr="00C24932">
        <w:rPr>
          <w:sz w:val="26"/>
          <w:szCs w:val="26"/>
          <w:lang w:val="ru-RU"/>
        </w:rPr>
        <w:t xml:space="preserve"> </w:t>
      </w:r>
      <w:r>
        <w:rPr>
          <w:sz w:val="26"/>
          <w:szCs w:val="26"/>
          <w:lang w:val="ru-RU"/>
        </w:rPr>
        <w:t>*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В судебном заседании Попов С.В. вину в совершении данного административного правонарушения признал, ходатайств не заявлял.  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Изучив материалы дела об административном правонарушении, заслушав Попова С</w:t>
      </w:r>
      <w:r w:rsidRPr="00C24932">
        <w:rPr>
          <w:sz w:val="26"/>
          <w:szCs w:val="26"/>
          <w:lang w:val="ru-RU"/>
        </w:rPr>
        <w:t>.В., суд приходит к следующим выводам.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В соответствии с ч. 1 ст. 32.2 КоАП РФ,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</w:t>
      </w:r>
      <w:r w:rsidRPr="00C24932">
        <w:rPr>
          <w:sz w:val="26"/>
          <w:szCs w:val="26"/>
          <w:lang w:val="ru-RU"/>
        </w:rPr>
        <w:t>стративного штрафа в законную силу либо со дня истечения срока отсрочки или рассрочки, предусмотренных статьей 31.5 настоящего Кодекса.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Факт и обстоятельства совершения административного правонарушения подтверждаются письменными доказательствами: </w:t>
      </w:r>
      <w:r>
        <w:rPr>
          <w:sz w:val="26"/>
          <w:szCs w:val="26"/>
          <w:lang w:val="ru-RU"/>
        </w:rPr>
        <w:t>*</w:t>
      </w:r>
      <w:r w:rsidRPr="00C24932">
        <w:rPr>
          <w:sz w:val="26"/>
          <w:szCs w:val="26"/>
          <w:lang w:val="ru-RU"/>
        </w:rPr>
        <w:t xml:space="preserve">. </w:t>
      </w:r>
    </w:p>
    <w:p w:rsidR="00BE1B73" w:rsidRPr="00C24932">
      <w:pPr>
        <w:spacing w:line="218" w:lineRule="auto"/>
        <w:ind w:firstLine="708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Вместе с тем в судебном заседании установлено, что должностным лицом полиции неверно установлено событие правонарушения, что подлежит устранению</w:t>
      </w:r>
      <w:r w:rsidRPr="00C24932">
        <w:rPr>
          <w:sz w:val="26"/>
          <w:szCs w:val="26"/>
          <w:lang w:val="ru-RU"/>
        </w:rPr>
        <w:t xml:space="preserve"> в судебном заседании. Событие административн</w:t>
      </w:r>
      <w:r>
        <w:rPr>
          <w:sz w:val="26"/>
          <w:szCs w:val="26"/>
          <w:lang w:val="ru-RU"/>
        </w:rPr>
        <w:t>ого правонарушения имело место*, вступило в законную силу *</w:t>
      </w:r>
      <w:r w:rsidRPr="00C24932">
        <w:rPr>
          <w:sz w:val="26"/>
          <w:szCs w:val="26"/>
          <w:lang w:val="ru-RU"/>
        </w:rPr>
        <w:t>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Указанные доказат</w:t>
      </w:r>
      <w:r w:rsidRPr="00C24932">
        <w:rPr>
          <w:sz w:val="26"/>
          <w:szCs w:val="26"/>
          <w:lang w:val="ru-RU"/>
        </w:rPr>
        <w:t>ельства оценены судьей в соответствии с правилами статьи 26.11 КоАП РФ и признаются допустимыми, достоверными и достаточными для вывода о наличии в действиях Попова С.В. состава вменяемого административного правонарушения.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В действиях Попова С.В. имеется с</w:t>
      </w:r>
      <w:r w:rsidRPr="00C24932">
        <w:rPr>
          <w:sz w:val="26"/>
          <w:szCs w:val="26"/>
          <w:lang w:val="ru-RU"/>
        </w:rPr>
        <w:t xml:space="preserve">остав административного правонарушения, предусмотренного ч.1 ст. 20.25 КоАП РФ – неуплата административного штрафа в срок, предусмотренный </w:t>
      </w:r>
      <w:hyperlink r:id="rId4" w:anchor="sub_322" w:history="1">
        <w:r w:rsidRPr="00C24932">
          <w:rPr>
            <w:color w:val="0000EE"/>
            <w:sz w:val="26"/>
            <w:szCs w:val="26"/>
            <w:u w:val="single" w:color="0000EE"/>
            <w:lang w:val="ru-RU"/>
          </w:rPr>
          <w:t>Кодексом</w:t>
        </w:r>
      </w:hyperlink>
      <w:r w:rsidRPr="00C24932">
        <w:rPr>
          <w:sz w:val="26"/>
          <w:szCs w:val="26"/>
          <w:lang w:val="ru-RU"/>
        </w:rPr>
        <w:t xml:space="preserve"> Российской Федерации об административных правонарушениях.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При назначении административного наказания судья в соответствии с ч. 2 ст. 4.1 КоАП РФ учитывает характер совершенного административного правонарушения, личность Попова С.В. его и</w:t>
      </w:r>
      <w:r w:rsidRPr="00C24932">
        <w:rPr>
          <w:sz w:val="26"/>
          <w:szCs w:val="26"/>
          <w:lang w:val="ru-RU"/>
        </w:rPr>
        <w:t>мущественное положение, обстоятельства, смягчающие и отягчающие административную ответственность.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Обстоятельств, смягчающих административную ответственность, предусмотренных ст. 4.2 КоАП РФ, судьей не установлено.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Обстоятельств, отягчающих административную</w:t>
      </w:r>
      <w:r w:rsidRPr="00C24932">
        <w:rPr>
          <w:sz w:val="26"/>
          <w:szCs w:val="26"/>
          <w:lang w:val="ru-RU"/>
        </w:rPr>
        <w:t xml:space="preserve"> ответственность, предусмотренных ст. 4.3 КоАП РФ, судья не усматривает.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Обстоятельств, исключающих производство по делу об административном правонарушении и указанных в ст. 24.5 КоАП РФ, а также обстоятельств, исключающих возможность рассмотрения дела, пр</w:t>
      </w:r>
      <w:r w:rsidRPr="00C24932">
        <w:rPr>
          <w:sz w:val="26"/>
          <w:szCs w:val="26"/>
          <w:lang w:val="ru-RU"/>
        </w:rPr>
        <w:t>едусмотренных ст. 29.2 КоАП РФ, не установлено.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Согласно ст. 3.1 КоАП РФ, административное наказание применяется в целях предупреждения совершения новых правонарушений, как самим правонарушителем, так и другими лицами.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На основании изложенного, учитывая отношение Попова С.В. к совершенному правонарушению, судья назначает ему административное наказание в виде административного штрафа, поскольку указанный вид наказания является в данном случае справедливым и соразмерным со</w:t>
      </w:r>
      <w:r w:rsidRPr="00C24932">
        <w:rPr>
          <w:sz w:val="26"/>
          <w:szCs w:val="26"/>
          <w:lang w:val="ru-RU"/>
        </w:rPr>
        <w:t>деянному.</w:t>
      </w: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На основании изложенного и руководствуясь ст. 29.9, 29.10 Кодекса Российской Федерации об административных правонарушениях, мировой судья,</w:t>
      </w:r>
    </w:p>
    <w:p w:rsidR="00BE1B73" w:rsidRPr="00C24932">
      <w:pPr>
        <w:spacing w:line="218" w:lineRule="auto"/>
        <w:ind w:firstLine="709"/>
        <w:rPr>
          <w:sz w:val="10"/>
          <w:szCs w:val="10"/>
          <w:lang w:val="ru-RU"/>
        </w:rPr>
      </w:pPr>
    </w:p>
    <w:p w:rsidR="00BE1B73" w:rsidRPr="00C24932">
      <w:pPr>
        <w:spacing w:line="218" w:lineRule="auto"/>
        <w:ind w:firstLine="709"/>
        <w:jc w:val="center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>ПОСТАНОВИЛ:</w:t>
      </w:r>
    </w:p>
    <w:p w:rsidR="00BE1B73" w:rsidRPr="00C24932">
      <w:pPr>
        <w:spacing w:line="218" w:lineRule="auto"/>
        <w:ind w:firstLine="709"/>
        <w:jc w:val="both"/>
        <w:rPr>
          <w:sz w:val="10"/>
          <w:szCs w:val="10"/>
          <w:lang w:val="ru-RU"/>
        </w:rPr>
      </w:pPr>
    </w:p>
    <w:p w:rsidR="00BE1B73" w:rsidRPr="00C24932">
      <w:pPr>
        <w:spacing w:line="218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Попова </w:t>
      </w:r>
      <w:r>
        <w:rPr>
          <w:sz w:val="26"/>
          <w:szCs w:val="26"/>
          <w:lang w:val="ru-RU"/>
        </w:rPr>
        <w:t>С.В.</w:t>
      </w:r>
      <w:r w:rsidRPr="00C24932">
        <w:rPr>
          <w:sz w:val="26"/>
          <w:szCs w:val="26"/>
          <w:lang w:val="ru-RU"/>
        </w:rPr>
        <w:t xml:space="preserve"> признать виновным в совершении административного правонарушения, пр</w:t>
      </w:r>
      <w:r w:rsidRPr="00C24932">
        <w:rPr>
          <w:sz w:val="26"/>
          <w:szCs w:val="26"/>
          <w:lang w:val="ru-RU"/>
        </w:rPr>
        <w:t xml:space="preserve">едусмотренного ч. 1 ст. 20.25 Кодекса Российской Федерации об административных правонарушениях и назначить ему административное наказание в виде административного штрафа в размере </w:t>
      </w:r>
      <w:r w:rsidRPr="00C24932">
        <w:rPr>
          <w:sz w:val="26"/>
          <w:szCs w:val="26"/>
          <w:lang w:val="ru-RU"/>
        </w:rPr>
        <w:br/>
        <w:t xml:space="preserve">1 000 рублей. </w:t>
      </w:r>
    </w:p>
    <w:p w:rsidR="00BE1B73" w:rsidRPr="00C24932">
      <w:pPr>
        <w:spacing w:line="216" w:lineRule="auto"/>
        <w:ind w:firstLine="709"/>
        <w:jc w:val="both"/>
        <w:rPr>
          <w:sz w:val="22"/>
          <w:szCs w:val="22"/>
          <w:lang w:val="ru-RU"/>
        </w:rPr>
      </w:pPr>
      <w:r>
        <w:rPr>
          <w:sz w:val="22"/>
          <w:szCs w:val="22"/>
          <w:lang w:val="ru-RU"/>
        </w:rPr>
        <w:t>*</w:t>
      </w:r>
      <w:r w:rsidRPr="00C24932">
        <w:rPr>
          <w:sz w:val="22"/>
          <w:szCs w:val="22"/>
          <w:lang w:val="ru-RU"/>
        </w:rPr>
        <w:t>.</w:t>
      </w:r>
    </w:p>
    <w:p w:rsidR="00BE1B73" w:rsidRPr="00C24932">
      <w:pPr>
        <w:spacing w:line="216" w:lineRule="auto"/>
        <w:ind w:firstLine="709"/>
        <w:jc w:val="both"/>
        <w:rPr>
          <w:sz w:val="22"/>
          <w:szCs w:val="22"/>
          <w:lang w:val="ru-RU"/>
        </w:rPr>
      </w:pPr>
      <w:r w:rsidRPr="00C24932">
        <w:rPr>
          <w:sz w:val="22"/>
          <w:szCs w:val="22"/>
          <w:lang w:val="ru-RU"/>
        </w:rPr>
        <w:t>Неуплата штрафа в течение 60 дней с момента вступления постановления в законную силу, влечет администр</w:t>
      </w:r>
      <w:r w:rsidRPr="00C24932">
        <w:rPr>
          <w:sz w:val="22"/>
          <w:szCs w:val="22"/>
          <w:lang w:val="ru-RU"/>
        </w:rPr>
        <w:t>ативную ответственность, предусмотренную ч. 1 ст. 20.25 Кодекса Российской Федерации об административных правонарушениях.</w:t>
      </w:r>
    </w:p>
    <w:p w:rsidR="00BE1B73" w:rsidRPr="00C24932">
      <w:pPr>
        <w:spacing w:line="216" w:lineRule="auto"/>
        <w:ind w:firstLine="709"/>
        <w:jc w:val="both"/>
        <w:rPr>
          <w:sz w:val="26"/>
          <w:szCs w:val="26"/>
          <w:lang w:val="ru-RU"/>
        </w:rPr>
      </w:pPr>
      <w:r w:rsidRPr="00C24932">
        <w:rPr>
          <w:sz w:val="26"/>
          <w:szCs w:val="26"/>
          <w:lang w:val="ru-RU"/>
        </w:rPr>
        <w:t xml:space="preserve">Постановление может быть обжаловано в </w:t>
      </w:r>
      <w:r w:rsidRPr="00C24932">
        <w:rPr>
          <w:sz w:val="26"/>
          <w:szCs w:val="26"/>
          <w:lang w:val="ru-RU"/>
        </w:rPr>
        <w:t>Сургутский</w:t>
      </w:r>
      <w:r w:rsidRPr="00C24932">
        <w:rPr>
          <w:sz w:val="26"/>
          <w:szCs w:val="26"/>
          <w:lang w:val="ru-RU"/>
        </w:rPr>
        <w:t xml:space="preserve"> городской суд ХМАО - Югры путем подачи жалобы через мирового судью судебного участка </w:t>
      </w:r>
      <w:r w:rsidRPr="00C24932">
        <w:rPr>
          <w:sz w:val="26"/>
          <w:szCs w:val="26"/>
          <w:lang w:val="ru-RU"/>
        </w:rPr>
        <w:t xml:space="preserve">№ 1 </w:t>
      </w:r>
      <w:r w:rsidRPr="00C24932">
        <w:rPr>
          <w:sz w:val="26"/>
          <w:szCs w:val="26"/>
          <w:lang w:val="ru-RU"/>
        </w:rPr>
        <w:t>Сургутского</w:t>
      </w:r>
      <w:r w:rsidRPr="00C24932">
        <w:rPr>
          <w:sz w:val="26"/>
          <w:szCs w:val="26"/>
          <w:lang w:val="ru-RU"/>
        </w:rPr>
        <w:t xml:space="preserve"> судебного района города окружного значения Сургута Ханты-Мансийского автономного округа – Югры в течение 10 дней со дня вручения или получения копии постановления.</w:t>
      </w:r>
    </w:p>
    <w:p w:rsidR="00BE1B73" w:rsidRPr="00C24932">
      <w:pPr>
        <w:spacing w:line="100" w:lineRule="atLeast"/>
        <w:jc w:val="both"/>
        <w:rPr>
          <w:lang w:val="ru-RU"/>
        </w:rPr>
      </w:pPr>
    </w:p>
    <w:p w:rsidR="00BE1B73" w:rsidRPr="00C24932">
      <w:pPr>
        <w:spacing w:line="260" w:lineRule="atLeast"/>
        <w:jc w:val="both"/>
        <w:rPr>
          <w:lang w:val="ru-RU"/>
        </w:rPr>
      </w:pPr>
      <w:r w:rsidRPr="00C24932">
        <w:rPr>
          <w:sz w:val="26"/>
          <w:szCs w:val="26"/>
          <w:lang w:val="ru-RU"/>
        </w:rPr>
        <w:t>Мировой судья</w:t>
      </w:r>
      <w:r w:rsidRPr="00C24932">
        <w:rPr>
          <w:lang w:val="ru-RU"/>
        </w:rPr>
        <w:tab/>
      </w:r>
      <w:r w:rsidRPr="00C24932">
        <w:rPr>
          <w:lang w:val="ru-RU"/>
        </w:rPr>
        <w:tab/>
      </w:r>
      <w:r w:rsidRPr="00C24932">
        <w:rPr>
          <w:lang w:val="ru-RU"/>
        </w:rPr>
        <w:tab/>
      </w:r>
      <w:r w:rsidRPr="00C24932">
        <w:rPr>
          <w:lang w:val="ru-RU"/>
        </w:rPr>
        <w:tab/>
      </w:r>
      <w:r w:rsidRPr="00C24932">
        <w:rPr>
          <w:sz w:val="26"/>
          <w:szCs w:val="26"/>
          <w:lang w:val="ru-RU"/>
        </w:rPr>
        <w:t xml:space="preserve">      /подпись/</w:t>
      </w:r>
      <w:r w:rsidRPr="00C24932">
        <w:rPr>
          <w:lang w:val="ru-RU"/>
        </w:rPr>
        <w:tab/>
      </w:r>
      <w:r w:rsidRPr="00C24932">
        <w:rPr>
          <w:lang w:val="ru-RU"/>
        </w:rPr>
        <w:tab/>
      </w:r>
      <w:r w:rsidRPr="00C24932">
        <w:rPr>
          <w:lang w:val="ru-RU"/>
        </w:rPr>
        <w:tab/>
      </w:r>
      <w:r w:rsidRPr="00C24932">
        <w:rPr>
          <w:sz w:val="26"/>
          <w:szCs w:val="26"/>
          <w:lang w:val="ru-RU"/>
        </w:rPr>
        <w:t xml:space="preserve">    А.Ю. Панков</w:t>
      </w:r>
    </w:p>
    <w:p w:rsidR="00BE1B73">
      <w:pPr>
        <w:spacing w:line="220" w:lineRule="atLeast"/>
        <w:jc w:val="both"/>
      </w:pPr>
      <w:r>
        <w:rPr>
          <w:rStyle w:val="cat-UserDefinedgrp-44rplc-57"/>
          <w:sz w:val="22"/>
          <w:szCs w:val="22"/>
        </w:rPr>
        <w:t>...</w:t>
      </w:r>
    </w:p>
    <w:tbl>
      <w:tblPr>
        <w:tblW w:w="4961" w:type="dxa"/>
        <w:tblInd w:w="113" w:type="dxa"/>
        <w:tblCellMar>
          <w:left w:w="0" w:type="dxa"/>
          <w:right w:w="0" w:type="dxa"/>
        </w:tblCellMar>
        <w:tblLook w:val="04A0"/>
      </w:tblPr>
      <w:tblGrid>
        <w:gridCol w:w="1134"/>
        <w:gridCol w:w="3827"/>
      </w:tblGrid>
      <w:tr w:rsidTr="00C24932">
        <w:tblPrEx>
          <w:tblW w:w="4961" w:type="dxa"/>
          <w:tblInd w:w="113" w:type="dxa"/>
          <w:tblCellMar>
            <w:left w:w="0" w:type="dxa"/>
            <w:right w:w="0" w:type="dxa"/>
          </w:tblCellMar>
          <w:tblLook w:val="04A0"/>
        </w:tblPrEx>
        <w:trPr>
          <w:trHeight w:val="1360"/>
        </w:trPr>
        <w:tc>
          <w:tcPr>
            <w:tcW w:w="1134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C24932">
            <w:pPr>
              <w:rPr>
                <w:color w:val="000000"/>
              </w:rPr>
            </w:pPr>
          </w:p>
        </w:tc>
        <w:tc>
          <w:tcPr>
            <w:tcW w:w="3827" w:type="dxa"/>
            <w:tcMar>
              <w:top w:w="5" w:type="dxa"/>
              <w:left w:w="113" w:type="dxa"/>
              <w:bottom w:w="5" w:type="dxa"/>
              <w:right w:w="113" w:type="dxa"/>
            </w:tcMar>
            <w:hideMark/>
          </w:tcPr>
          <w:p w:rsidR="00C2493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br/>
            </w:r>
          </w:p>
        </w:tc>
      </w:tr>
    </w:tbl>
    <w:p w:rsidR="00BE1B73"/>
    <w:sectPr>
      <w:headerReference w:type="default" r:id="rId5"/>
      <w:footerReference w:type="default" r:id="rId6"/>
      <w:pgSz w:w="12240" w:h="15840"/>
      <w:pgMar w:top="1134" w:right="850" w:bottom="1134" w:left="170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E1B73"/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tbl>
    <w:tblPr>
      <w:tblW w:w="0" w:type="auto"/>
      <w:tblInd w:w="1196" w:type="dxa"/>
      <w:tblBorders>
        <w:top w:val="single" w:sz="6" w:space="0" w:color="FFFFFF"/>
        <w:left w:val="single" w:sz="6" w:space="0" w:color="FFFFFF"/>
        <w:bottom w:val="single" w:sz="6" w:space="0" w:color="FFFFFF"/>
        <w:right w:val="single" w:sz="6" w:space="0" w:color="FFFFFF"/>
      </w:tblBorders>
      <w:tblCellMar>
        <w:left w:w="0" w:type="dxa"/>
        <w:right w:w="0" w:type="dxa"/>
      </w:tblCellMar>
      <w:tblLook w:val="04A0"/>
    </w:tblPr>
    <w:tblGrid>
      <w:gridCol w:w="1417"/>
      <w:gridCol w:w="1603"/>
    </w:tblGrid>
    <w:tr>
      <w:tblPrEx>
        <w:tblW w:w="0" w:type="auto"/>
        <w:tblInd w:w="1196" w:type="dxa"/>
        <w:tblBorders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tblBorders>
        <w:tblCellMar>
          <w:left w:w="0" w:type="dxa"/>
          <w:right w:w="0" w:type="dxa"/>
        </w:tblCellMar>
        <w:tblLook w:val="04A0"/>
      </w:tblPrEx>
      <w:trPr>
        <w:trHeight w:hRule="exact" w:val="57"/>
      </w:trPr>
      <w:tc>
        <w:tcPr>
          <w:tcW w:w="689" w:type="dxa"/>
          <w:tcBorders>
            <w:righ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BE1B73">
          <w:pPr>
            <w:rPr>
              <w:color w:val="000000"/>
            </w:rPr>
          </w:pPr>
          <w:r>
            <w:rPr>
              <w:color w:val="000000"/>
            </w:rPr>
            <w:t>http://sr-srg-pkms1/xlp1/</w:t>
          </w:r>
        </w:p>
      </w:tc>
      <w:tc>
        <w:tcPr>
          <w:tcW w:w="693" w:type="dxa"/>
          <w:tcBorders>
            <w:left w:val="single" w:sz="6" w:space="0" w:color="FFFFFF"/>
          </w:tcBorders>
          <w:tcMar>
            <w:top w:w="8" w:type="dxa"/>
            <w:left w:w="108" w:type="dxa"/>
            <w:bottom w:w="8" w:type="dxa"/>
            <w:right w:w="108" w:type="dxa"/>
          </w:tcMar>
          <w:hideMark/>
        </w:tcPr>
        <w:p w:rsidR="00BE1B73">
          <w:pPr>
            <w:rPr>
              <w:color w:val="000000"/>
            </w:rPr>
          </w:pPr>
          <w:r>
            <w:rPr>
              <w:color w:val="000000"/>
            </w:rPr>
            <w:t>069de058-4b46-44a4-a14f-4ad8a3864cc7</w:t>
          </w:r>
        </w:p>
      </w:tc>
    </w:tr>
  </w:tbl>
  <w:p w:rsidR="00BE1B73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isplayBackgroundShape/>
  <w:proofState w:spelling="clean" w:grammar="clean"/>
  <w:defaultTabStop w:val="720"/>
  <w:noPunctuationKerning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1B73"/>
    <w:rsid w:val="00BE1B73"/>
    <w:rsid w:val="00C2493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8123444-04A1-4A11-9401-7AC5399FDF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b/>
      <w:bCs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b/>
      <w:bCs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16"/>
      <w:szCs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at-UserDefinedgrp-42rplc-12">
    <w:name w:val="cat-UserDefined grp-42 rplc-12"/>
    <w:basedOn w:val="DefaultParagraphFont"/>
  </w:style>
  <w:style w:type="character" w:customStyle="1" w:styleId="cat-UserDefinedgrp-43rplc-25">
    <w:name w:val="cat-UserDefined grp-43 rplc-25"/>
    <w:basedOn w:val="DefaultParagraphFont"/>
  </w:style>
  <w:style w:type="character" w:customStyle="1" w:styleId="cat-UserDefinedgrp-43rplc-30">
    <w:name w:val="cat-UserDefined grp-43 rplc-30"/>
    <w:basedOn w:val="DefaultParagraphFont"/>
  </w:style>
  <w:style w:type="character" w:customStyle="1" w:styleId="cat-UserDefinedgrp-43rplc-38">
    <w:name w:val="cat-UserDefined grp-43 rplc-38"/>
    <w:basedOn w:val="DefaultParagraphFont"/>
  </w:style>
  <w:style w:type="character" w:customStyle="1" w:styleId="cat-UserDefinedgrp-44rplc-57">
    <w:name w:val="cat-UserDefined grp-44 rplc-57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fs\public\1\&#1040;&#1044;&#1052;&#1048;&#1053;&#1048;&#1057;&#1058;&#1056;&#1040;&#1058;&#1048;&#1042;&#1053;&#1067;&#1045;%20&#1044;&#1045;&#1051;&#1040;\&#1044;&#1045;&#1046;&#1059;&#1056;&#1057;&#1058;&#1042;&#1054;\16.04.2014\&#1053;&#1048;&#1050;&#1048;&#1058;&#1048;&#1053;%2020.25-1.docx" TargetMode="Externa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